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6379" w:type="dxa"/>
        <w:tblInd w:w="11" w:type="dxa"/>
        <w:tblLook w:val="04A0" w:firstRow="1" w:lastRow="0" w:firstColumn="1" w:lastColumn="0" w:noHBand="0" w:noVBand="1"/>
      </w:tblPr>
      <w:tblGrid>
        <w:gridCol w:w="2160"/>
        <w:gridCol w:w="4219"/>
      </w:tblGrid>
      <w:tr w:rsidR="006C7F7A" w:rsidRPr="006C7F7A" w14:paraId="0CD2CB56" w14:textId="77777777" w:rsidTr="001E19ED">
        <w:trPr>
          <w:trHeight w:val="224"/>
        </w:trPr>
        <w:tc>
          <w:tcPr>
            <w:tcW w:w="2160" w:type="dxa"/>
            <w:tcBorders>
              <w:top w:val="nil"/>
              <w:left w:val="nil"/>
              <w:bottom w:val="nil"/>
              <w:right w:val="nil"/>
            </w:tcBorders>
          </w:tcPr>
          <w:p w14:paraId="45042F27" w14:textId="77777777" w:rsidR="00835C64" w:rsidRPr="006C7F7A" w:rsidRDefault="00996722">
            <w:pPr>
              <w:spacing w:after="0"/>
              <w:rPr>
                <w:color w:val="000000" w:themeColor="text1"/>
              </w:rPr>
            </w:pPr>
            <w:r w:rsidRPr="006C7F7A">
              <w:rPr>
                <w:b/>
                <w:color w:val="000000" w:themeColor="text1"/>
                <w:sz w:val="20"/>
              </w:rPr>
              <w:t xml:space="preserve">Title: </w:t>
            </w:r>
          </w:p>
        </w:tc>
        <w:tc>
          <w:tcPr>
            <w:tcW w:w="4219" w:type="dxa"/>
            <w:tcBorders>
              <w:top w:val="nil"/>
              <w:left w:val="nil"/>
              <w:bottom w:val="nil"/>
              <w:right w:val="nil"/>
            </w:tcBorders>
          </w:tcPr>
          <w:p w14:paraId="4C91B4D2" w14:textId="478C77D5" w:rsidR="00835C64" w:rsidRPr="006C7F7A" w:rsidRDefault="004D2F97" w:rsidP="004D2F97">
            <w:pPr>
              <w:tabs>
                <w:tab w:val="left" w:pos="3712"/>
              </w:tabs>
              <w:spacing w:after="0"/>
              <w:ind w:right="-592"/>
              <w:jc w:val="both"/>
              <w:rPr>
                <w:color w:val="000000" w:themeColor="text1"/>
              </w:rPr>
            </w:pPr>
            <w:r w:rsidRPr="006C7F7A">
              <w:rPr>
                <w:b/>
                <w:color w:val="000000" w:themeColor="text1"/>
                <w:sz w:val="20"/>
              </w:rPr>
              <w:t>Admin</w:t>
            </w:r>
            <w:r w:rsidR="001E19ED">
              <w:rPr>
                <w:b/>
                <w:color w:val="000000" w:themeColor="text1"/>
                <w:sz w:val="20"/>
              </w:rPr>
              <w:t>istrative</w:t>
            </w:r>
            <w:r w:rsidRPr="006C7F7A">
              <w:rPr>
                <w:b/>
                <w:color w:val="000000" w:themeColor="text1"/>
                <w:sz w:val="20"/>
              </w:rPr>
              <w:t xml:space="preserve"> Assistant</w:t>
            </w:r>
            <w:r w:rsidR="001E19ED">
              <w:rPr>
                <w:b/>
                <w:color w:val="000000" w:themeColor="text1"/>
                <w:sz w:val="20"/>
              </w:rPr>
              <w:t>,</w:t>
            </w:r>
            <w:r w:rsidRPr="006C7F7A">
              <w:rPr>
                <w:b/>
                <w:color w:val="000000" w:themeColor="text1"/>
                <w:sz w:val="20"/>
              </w:rPr>
              <w:t xml:space="preserve"> Operations (Daytime) </w:t>
            </w:r>
          </w:p>
        </w:tc>
      </w:tr>
      <w:tr w:rsidR="006C7F7A" w:rsidRPr="006C7F7A" w14:paraId="03243BA2" w14:textId="77777777" w:rsidTr="001E19ED">
        <w:trPr>
          <w:trHeight w:val="245"/>
        </w:trPr>
        <w:tc>
          <w:tcPr>
            <w:tcW w:w="2160" w:type="dxa"/>
            <w:tcBorders>
              <w:top w:val="nil"/>
              <w:left w:val="nil"/>
              <w:bottom w:val="nil"/>
              <w:right w:val="nil"/>
            </w:tcBorders>
          </w:tcPr>
          <w:p w14:paraId="0DCF5D10" w14:textId="77777777" w:rsidR="00835C64" w:rsidRPr="006C7F7A" w:rsidRDefault="00996722">
            <w:pPr>
              <w:spacing w:after="0"/>
              <w:rPr>
                <w:color w:val="000000" w:themeColor="text1"/>
              </w:rPr>
            </w:pPr>
            <w:r w:rsidRPr="006C7F7A">
              <w:rPr>
                <w:b/>
                <w:color w:val="000000" w:themeColor="text1"/>
                <w:sz w:val="20"/>
              </w:rPr>
              <w:t xml:space="preserve">Status:  </w:t>
            </w:r>
          </w:p>
        </w:tc>
        <w:tc>
          <w:tcPr>
            <w:tcW w:w="4219" w:type="dxa"/>
            <w:tcBorders>
              <w:top w:val="nil"/>
              <w:left w:val="nil"/>
              <w:bottom w:val="nil"/>
              <w:right w:val="nil"/>
            </w:tcBorders>
          </w:tcPr>
          <w:p w14:paraId="6731F8D7" w14:textId="4F7E3C7E" w:rsidR="00835C64" w:rsidRPr="006C7F7A" w:rsidRDefault="00996722">
            <w:pPr>
              <w:spacing w:after="0"/>
              <w:rPr>
                <w:color w:val="000000" w:themeColor="text1"/>
              </w:rPr>
            </w:pPr>
            <w:r w:rsidRPr="006C7F7A">
              <w:rPr>
                <w:b/>
                <w:color w:val="000000" w:themeColor="text1"/>
                <w:sz w:val="20"/>
              </w:rPr>
              <w:t xml:space="preserve">Full Time  </w:t>
            </w:r>
          </w:p>
        </w:tc>
      </w:tr>
      <w:tr w:rsidR="006C7F7A" w:rsidRPr="006C7F7A" w14:paraId="1B77242F" w14:textId="77777777" w:rsidTr="001E19ED">
        <w:trPr>
          <w:trHeight w:val="244"/>
        </w:trPr>
        <w:tc>
          <w:tcPr>
            <w:tcW w:w="2160" w:type="dxa"/>
            <w:tcBorders>
              <w:top w:val="nil"/>
              <w:left w:val="nil"/>
              <w:bottom w:val="nil"/>
              <w:right w:val="nil"/>
            </w:tcBorders>
          </w:tcPr>
          <w:p w14:paraId="20105C11" w14:textId="77777777" w:rsidR="00835C64" w:rsidRPr="006C7F7A" w:rsidRDefault="00996722">
            <w:pPr>
              <w:spacing w:after="0"/>
              <w:rPr>
                <w:color w:val="000000" w:themeColor="text1"/>
              </w:rPr>
            </w:pPr>
            <w:r w:rsidRPr="006C7F7A">
              <w:rPr>
                <w:b/>
                <w:color w:val="000000" w:themeColor="text1"/>
                <w:sz w:val="20"/>
              </w:rPr>
              <w:t xml:space="preserve">Hours:  </w:t>
            </w:r>
          </w:p>
        </w:tc>
        <w:tc>
          <w:tcPr>
            <w:tcW w:w="4219" w:type="dxa"/>
            <w:tcBorders>
              <w:top w:val="nil"/>
              <w:left w:val="nil"/>
              <w:bottom w:val="nil"/>
              <w:right w:val="nil"/>
            </w:tcBorders>
          </w:tcPr>
          <w:p w14:paraId="2EA8C415" w14:textId="47BC7D63" w:rsidR="00835C64" w:rsidRPr="006C7F7A" w:rsidRDefault="00996722">
            <w:pPr>
              <w:spacing w:after="0"/>
              <w:rPr>
                <w:color w:val="000000" w:themeColor="text1"/>
              </w:rPr>
            </w:pPr>
            <w:r w:rsidRPr="006C7F7A">
              <w:rPr>
                <w:b/>
                <w:color w:val="000000" w:themeColor="text1"/>
                <w:sz w:val="20"/>
              </w:rPr>
              <w:t>Mo</w:t>
            </w:r>
            <w:r w:rsidR="004D2F97" w:rsidRPr="006C7F7A">
              <w:rPr>
                <w:b/>
                <w:color w:val="000000" w:themeColor="text1"/>
                <w:sz w:val="20"/>
              </w:rPr>
              <w:t>nday-Friday</w:t>
            </w:r>
            <w:r w:rsidR="001E19ED">
              <w:rPr>
                <w:b/>
                <w:color w:val="000000" w:themeColor="text1"/>
                <w:sz w:val="20"/>
              </w:rPr>
              <w:t>,</w:t>
            </w:r>
            <w:r w:rsidR="004D2F97" w:rsidRPr="006C7F7A">
              <w:rPr>
                <w:b/>
                <w:color w:val="000000" w:themeColor="text1"/>
                <w:sz w:val="20"/>
              </w:rPr>
              <w:t xml:space="preserve"> 9:00am</w:t>
            </w:r>
            <w:r w:rsidRPr="006C7F7A">
              <w:rPr>
                <w:b/>
                <w:color w:val="000000" w:themeColor="text1"/>
                <w:sz w:val="20"/>
              </w:rPr>
              <w:t>-</w:t>
            </w:r>
            <w:r w:rsidR="004D2F97" w:rsidRPr="006C7F7A">
              <w:rPr>
                <w:b/>
                <w:color w:val="000000" w:themeColor="text1"/>
                <w:sz w:val="20"/>
              </w:rPr>
              <w:t xml:space="preserve">5:00pm </w:t>
            </w:r>
            <w:r w:rsidRPr="006C7F7A">
              <w:rPr>
                <w:b/>
                <w:color w:val="000000" w:themeColor="text1"/>
                <w:sz w:val="20"/>
              </w:rPr>
              <w:t xml:space="preserve"> </w:t>
            </w:r>
          </w:p>
        </w:tc>
      </w:tr>
      <w:tr w:rsidR="006C7F7A" w:rsidRPr="006C7F7A" w14:paraId="6ACF1394" w14:textId="77777777" w:rsidTr="001E19ED">
        <w:trPr>
          <w:trHeight w:val="223"/>
        </w:trPr>
        <w:tc>
          <w:tcPr>
            <w:tcW w:w="2160" w:type="dxa"/>
            <w:tcBorders>
              <w:top w:val="nil"/>
              <w:left w:val="nil"/>
              <w:bottom w:val="nil"/>
              <w:right w:val="nil"/>
            </w:tcBorders>
          </w:tcPr>
          <w:p w14:paraId="44B3EEA6" w14:textId="77777777" w:rsidR="00835C64" w:rsidRPr="006C7F7A" w:rsidRDefault="00996722">
            <w:pPr>
              <w:spacing w:after="0"/>
              <w:rPr>
                <w:color w:val="000000" w:themeColor="text1"/>
              </w:rPr>
            </w:pPr>
            <w:r w:rsidRPr="006C7F7A">
              <w:rPr>
                <w:b/>
                <w:color w:val="000000" w:themeColor="text1"/>
                <w:sz w:val="20"/>
              </w:rPr>
              <w:t xml:space="preserve">Supervised by: </w:t>
            </w:r>
          </w:p>
        </w:tc>
        <w:tc>
          <w:tcPr>
            <w:tcW w:w="4219" w:type="dxa"/>
            <w:tcBorders>
              <w:top w:val="nil"/>
              <w:left w:val="nil"/>
              <w:bottom w:val="nil"/>
              <w:right w:val="nil"/>
            </w:tcBorders>
          </w:tcPr>
          <w:p w14:paraId="45D72C66" w14:textId="662953B4" w:rsidR="00835C64" w:rsidRPr="006C7F7A" w:rsidRDefault="00996722">
            <w:pPr>
              <w:spacing w:after="0"/>
              <w:rPr>
                <w:color w:val="000000" w:themeColor="text1"/>
              </w:rPr>
            </w:pPr>
            <w:r w:rsidRPr="006C7F7A">
              <w:rPr>
                <w:b/>
                <w:color w:val="000000" w:themeColor="text1"/>
                <w:sz w:val="20"/>
              </w:rPr>
              <w:t xml:space="preserve">Director of Operations </w:t>
            </w:r>
          </w:p>
        </w:tc>
      </w:tr>
    </w:tbl>
    <w:p w14:paraId="252EFC65" w14:textId="1B7E7924" w:rsidR="00835C64" w:rsidRPr="006C7F7A" w:rsidRDefault="00673D64" w:rsidP="00673D64">
      <w:pPr>
        <w:pBdr>
          <w:top w:val="single" w:sz="4" w:space="0" w:color="000000"/>
          <w:left w:val="single" w:sz="4" w:space="0" w:color="000000"/>
          <w:bottom w:val="single" w:sz="4" w:space="0" w:color="000000"/>
          <w:right w:val="single" w:sz="4" w:space="0" w:color="000000"/>
        </w:pBdr>
        <w:spacing w:after="273"/>
        <w:rPr>
          <w:color w:val="000000" w:themeColor="text1"/>
        </w:rPr>
      </w:pPr>
      <w:r>
        <w:rPr>
          <w:b/>
          <w:noProof/>
          <w:color w:val="000000" w:themeColor="text1"/>
          <w:sz w:val="20"/>
        </w:rPr>
        <w:drawing>
          <wp:anchor distT="0" distB="0" distL="114300" distR="114300" simplePos="0" relativeHeight="251658240" behindDoc="0" locked="0" layoutInCell="1" allowOverlap="1" wp14:anchorId="6A2174C0" wp14:editId="66A1351B">
            <wp:simplePos x="0" y="0"/>
            <wp:positionH relativeFrom="column">
              <wp:posOffset>4138274</wp:posOffset>
            </wp:positionH>
            <wp:positionV relativeFrom="paragraph">
              <wp:posOffset>-675192</wp:posOffset>
            </wp:positionV>
            <wp:extent cx="1941519" cy="622091"/>
            <wp:effectExtent l="0" t="0" r="1905" b="635"/>
            <wp:wrapNone/>
            <wp:docPr id="126495044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50448" name="Picture 1" descr="A close-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2766" cy="632103"/>
                    </a:xfrm>
                    <a:prstGeom prst="rect">
                      <a:avLst/>
                    </a:prstGeom>
                  </pic:spPr>
                </pic:pic>
              </a:graphicData>
            </a:graphic>
            <wp14:sizeRelH relativeFrom="page">
              <wp14:pctWidth>0</wp14:pctWidth>
            </wp14:sizeRelH>
            <wp14:sizeRelV relativeFrom="page">
              <wp14:pctHeight>0</wp14:pctHeight>
            </wp14:sizeRelV>
          </wp:anchor>
        </w:drawing>
      </w:r>
      <w:r w:rsidR="00996722" w:rsidRPr="006C7F7A">
        <w:rPr>
          <w:b/>
          <w:color w:val="000000" w:themeColor="text1"/>
          <w:sz w:val="20"/>
        </w:rPr>
        <w:t xml:space="preserve">Job Description and Specific Duties: </w:t>
      </w:r>
    </w:p>
    <w:p w14:paraId="096E76F6" w14:textId="4F3BAD0A" w:rsidR="001E19ED" w:rsidRDefault="001E19ED" w:rsidP="001E19ED">
      <w:pPr>
        <w:spacing w:after="223"/>
        <w:ind w:left="11"/>
        <w:rPr>
          <w:i/>
          <w:color w:val="000000" w:themeColor="text1"/>
        </w:rPr>
      </w:pPr>
      <w:r>
        <w:t>The Administrative Assistant for Operations plays a vital role in ensuring the day-to-day functioning of our office runs smoothly and efficiently. This position supports both administrative and programmatic operations, serving as the first point of contact for guests and providing key logistical and clerical support across departments. The ideal candidate is organized, detail-oriented, warm, and responsive, with the ability to manage multiple tasks in a mission-driven environment.</w:t>
      </w:r>
    </w:p>
    <w:p w14:paraId="16956A43" w14:textId="45CDF64B" w:rsidR="00835C64" w:rsidRPr="006C7F7A" w:rsidRDefault="00996722">
      <w:pPr>
        <w:spacing w:after="223"/>
        <w:ind w:left="11"/>
        <w:rPr>
          <w:color w:val="000000" w:themeColor="text1"/>
        </w:rPr>
      </w:pPr>
      <w:r w:rsidRPr="006C7F7A">
        <w:rPr>
          <w:i/>
          <w:color w:val="000000" w:themeColor="text1"/>
        </w:rPr>
        <w:t>Responsibilities include, but are not limited to:</w:t>
      </w:r>
      <w:r w:rsidRPr="006C7F7A">
        <w:rPr>
          <w:i/>
          <w:color w:val="000000" w:themeColor="text1"/>
          <w:sz w:val="20"/>
        </w:rPr>
        <w:t xml:space="preserve"> </w:t>
      </w:r>
    </w:p>
    <w:p w14:paraId="7D1A4F53" w14:textId="7C0C232E" w:rsidR="00835C64" w:rsidRPr="001E19ED" w:rsidRDefault="001E19ED">
      <w:pPr>
        <w:spacing w:after="4"/>
        <w:ind w:left="6" w:hanging="10"/>
        <w:rPr>
          <w:color w:val="000000" w:themeColor="text1"/>
        </w:rPr>
      </w:pPr>
      <w:r>
        <w:rPr>
          <w:color w:val="000000" w:themeColor="text1"/>
          <w:u w:val="single" w:color="000000"/>
        </w:rPr>
        <w:t xml:space="preserve">Front Desk &amp; </w:t>
      </w:r>
      <w:r w:rsidR="00996722" w:rsidRPr="001E19ED">
        <w:rPr>
          <w:color w:val="000000" w:themeColor="text1"/>
          <w:u w:val="single" w:color="000000"/>
        </w:rPr>
        <w:t>Reception</w:t>
      </w:r>
      <w:r w:rsidR="00996722" w:rsidRPr="001E19ED">
        <w:rPr>
          <w:color w:val="000000" w:themeColor="text1"/>
        </w:rPr>
        <w:t xml:space="preserve"> </w:t>
      </w:r>
    </w:p>
    <w:p w14:paraId="59C9D777" w14:textId="45A38809" w:rsidR="001E19ED" w:rsidRPr="001E19ED" w:rsidRDefault="001E19ED" w:rsidP="001E19ED">
      <w:pPr>
        <w:numPr>
          <w:ilvl w:val="0"/>
          <w:numId w:val="1"/>
        </w:numPr>
        <w:spacing w:after="9" w:line="248" w:lineRule="auto"/>
        <w:ind w:hanging="360"/>
        <w:rPr>
          <w:color w:val="000000" w:themeColor="text1"/>
        </w:rPr>
      </w:pPr>
      <w:r w:rsidRPr="001E19ED">
        <w:rPr>
          <w:color w:val="000000" w:themeColor="text1"/>
        </w:rPr>
        <w:t>Create and maintain a warm, welcoming, and professional front desk and lobby environment.</w:t>
      </w:r>
    </w:p>
    <w:p w14:paraId="2F5BE7E4" w14:textId="5CF17279" w:rsidR="001E19ED" w:rsidRPr="001E19ED" w:rsidRDefault="001E19ED" w:rsidP="001E19ED">
      <w:pPr>
        <w:numPr>
          <w:ilvl w:val="0"/>
          <w:numId w:val="1"/>
        </w:numPr>
        <w:spacing w:after="9" w:line="248" w:lineRule="auto"/>
        <w:ind w:hanging="360"/>
        <w:rPr>
          <w:color w:val="000000" w:themeColor="text1"/>
        </w:rPr>
      </w:pPr>
      <w:r w:rsidRPr="001E19ED">
        <w:rPr>
          <w:color w:val="000000" w:themeColor="text1"/>
        </w:rPr>
        <w:t>Greet and assist guests, clients, and volunteers with professionalism and care.</w:t>
      </w:r>
    </w:p>
    <w:p w14:paraId="73DBF2BD" w14:textId="345B8247" w:rsidR="001E19ED" w:rsidRPr="001E19ED" w:rsidRDefault="001E19ED" w:rsidP="001E19ED">
      <w:pPr>
        <w:numPr>
          <w:ilvl w:val="0"/>
          <w:numId w:val="1"/>
        </w:numPr>
        <w:spacing w:after="9" w:line="248" w:lineRule="auto"/>
        <w:ind w:hanging="360"/>
        <w:rPr>
          <w:color w:val="000000" w:themeColor="text1"/>
        </w:rPr>
      </w:pPr>
      <w:r w:rsidRPr="001E19ED">
        <w:rPr>
          <w:color w:val="000000" w:themeColor="text1"/>
        </w:rPr>
        <w:t>Confirm next-day appointments and send reminders to clients.</w:t>
      </w:r>
    </w:p>
    <w:p w14:paraId="57FC1F7D" w14:textId="060C1D33" w:rsidR="001E19ED" w:rsidRPr="001E19ED" w:rsidRDefault="001E19ED" w:rsidP="001E19ED">
      <w:pPr>
        <w:numPr>
          <w:ilvl w:val="0"/>
          <w:numId w:val="1"/>
        </w:numPr>
        <w:spacing w:after="9" w:line="248" w:lineRule="auto"/>
        <w:ind w:hanging="360"/>
        <w:rPr>
          <w:color w:val="000000" w:themeColor="text1"/>
        </w:rPr>
      </w:pPr>
      <w:r w:rsidRPr="001E19ED">
        <w:rPr>
          <w:color w:val="000000" w:themeColor="text1"/>
        </w:rPr>
        <w:t>Coordinate and update the Zoom room schedule in collaboration with the Woodland Hills Operations team.</w:t>
      </w:r>
    </w:p>
    <w:p w14:paraId="7E50EEB9" w14:textId="15CCBF3F" w:rsidR="001E19ED" w:rsidRPr="001E19ED" w:rsidRDefault="001E19ED" w:rsidP="001E19ED">
      <w:pPr>
        <w:numPr>
          <w:ilvl w:val="0"/>
          <w:numId w:val="1"/>
        </w:numPr>
        <w:spacing w:after="9" w:line="248" w:lineRule="auto"/>
        <w:ind w:hanging="360"/>
        <w:rPr>
          <w:color w:val="000000" w:themeColor="text1"/>
        </w:rPr>
      </w:pPr>
      <w:r w:rsidRPr="001E19ED">
        <w:rPr>
          <w:color w:val="000000" w:themeColor="text1"/>
        </w:rPr>
        <w:t>Review incoming intake documents for completion and accuracy; follow up as needed before routing to the clinical team.</w:t>
      </w:r>
    </w:p>
    <w:p w14:paraId="01E33A21" w14:textId="6B2292C0" w:rsidR="001E19ED" w:rsidRPr="001E19ED" w:rsidRDefault="001E19ED" w:rsidP="001E19ED">
      <w:pPr>
        <w:numPr>
          <w:ilvl w:val="0"/>
          <w:numId w:val="1"/>
        </w:numPr>
        <w:spacing w:after="9" w:line="248" w:lineRule="auto"/>
        <w:ind w:hanging="360"/>
        <w:rPr>
          <w:color w:val="000000" w:themeColor="text1"/>
        </w:rPr>
      </w:pPr>
      <w:r w:rsidRPr="001E19ED">
        <w:rPr>
          <w:color w:val="000000" w:themeColor="text1"/>
        </w:rPr>
        <w:t>Send daily group text and email reminders to participants.</w:t>
      </w:r>
    </w:p>
    <w:p w14:paraId="0539AE54" w14:textId="7DF6229B" w:rsidR="001E19ED" w:rsidRPr="001E19ED" w:rsidRDefault="001E19ED" w:rsidP="001E19ED">
      <w:pPr>
        <w:numPr>
          <w:ilvl w:val="0"/>
          <w:numId w:val="1"/>
        </w:numPr>
        <w:spacing w:after="9" w:line="248" w:lineRule="auto"/>
        <w:ind w:hanging="360"/>
        <w:rPr>
          <w:color w:val="000000" w:themeColor="text1"/>
        </w:rPr>
      </w:pPr>
      <w:r w:rsidRPr="001E19ED">
        <w:rPr>
          <w:color w:val="000000" w:themeColor="text1"/>
        </w:rPr>
        <w:t>Monitor office supplies and place orders when stock runs low.</w:t>
      </w:r>
    </w:p>
    <w:p w14:paraId="10E171B0" w14:textId="4A489968" w:rsidR="001E19ED" w:rsidRPr="001E19ED" w:rsidRDefault="001E19ED" w:rsidP="001E19ED">
      <w:pPr>
        <w:numPr>
          <w:ilvl w:val="0"/>
          <w:numId w:val="1"/>
        </w:numPr>
        <w:spacing w:after="9" w:line="248" w:lineRule="auto"/>
        <w:ind w:hanging="360"/>
        <w:rPr>
          <w:color w:val="000000" w:themeColor="text1"/>
        </w:rPr>
      </w:pPr>
      <w:r w:rsidRPr="001E19ED">
        <w:rPr>
          <w:color w:val="000000" w:themeColor="text1"/>
        </w:rPr>
        <w:t>Maintain cleanliness and organization of shared office spaces (e.g., volunteer and group rooms).</w:t>
      </w:r>
    </w:p>
    <w:p w14:paraId="4EF34E09" w14:textId="45282564" w:rsidR="001E19ED" w:rsidRPr="001E19ED" w:rsidRDefault="001E19ED" w:rsidP="001E19ED">
      <w:pPr>
        <w:numPr>
          <w:ilvl w:val="0"/>
          <w:numId w:val="1"/>
        </w:numPr>
        <w:spacing w:after="9" w:line="248" w:lineRule="auto"/>
        <w:ind w:hanging="360"/>
        <w:rPr>
          <w:color w:val="000000" w:themeColor="text1"/>
        </w:rPr>
      </w:pPr>
      <w:r w:rsidRPr="001E19ED">
        <w:rPr>
          <w:color w:val="000000" w:themeColor="text1"/>
        </w:rPr>
        <w:t>Assist with other reception-related duties as needed.</w:t>
      </w:r>
    </w:p>
    <w:p w14:paraId="34D94AF1" w14:textId="699E391E" w:rsidR="00835C64" w:rsidRPr="001E19ED" w:rsidRDefault="004D2F97">
      <w:pPr>
        <w:spacing w:after="4"/>
        <w:ind w:left="6" w:hanging="10"/>
        <w:rPr>
          <w:color w:val="000000" w:themeColor="text1"/>
        </w:rPr>
      </w:pPr>
      <w:r w:rsidRPr="001E19ED">
        <w:rPr>
          <w:color w:val="000000" w:themeColor="text1"/>
        </w:rPr>
        <w:br/>
      </w:r>
      <w:r w:rsidR="00996722" w:rsidRPr="001E19ED">
        <w:rPr>
          <w:color w:val="000000" w:themeColor="text1"/>
          <w:u w:val="single" w:color="000000"/>
        </w:rPr>
        <w:t>Administrative Support</w:t>
      </w:r>
      <w:r w:rsidR="00996722" w:rsidRPr="001E19ED">
        <w:rPr>
          <w:color w:val="000000" w:themeColor="text1"/>
        </w:rPr>
        <w:t xml:space="preserve"> </w:t>
      </w:r>
    </w:p>
    <w:p w14:paraId="35D0049B" w14:textId="510CBC24"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Manage the agency’s primary email account; respond to or direct all inquiries appropriately.</w:t>
      </w:r>
    </w:p>
    <w:p w14:paraId="084D88C0" w14:textId="3CDA9F8D"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Log all incoming web and phone inquiries and track follow-ups.</w:t>
      </w:r>
    </w:p>
    <w:p w14:paraId="2183EA72" w14:textId="2685D88A"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Send email reminders regarding Pre-Group Appointment forms and consent deadlines.</w:t>
      </w:r>
    </w:p>
    <w:p w14:paraId="5CC5CFD5" w14:textId="6C423167"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Maintain and update Pre-Group Appointment calendars, including scheduling and room assignments.</w:t>
      </w:r>
    </w:p>
    <w:p w14:paraId="2BC315F7" w14:textId="5A950C40"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Design, update, and optimize digital intake forms and other data collection tools.</w:t>
      </w:r>
    </w:p>
    <w:p w14:paraId="762E7AAC" w14:textId="2E4F5BA3"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 xml:space="preserve">Participate in weekly 1:1 </w:t>
      </w:r>
      <w:proofErr w:type="gramStart"/>
      <w:r w:rsidRPr="001E19ED">
        <w:rPr>
          <w:color w:val="000000" w:themeColor="text1"/>
        </w:rPr>
        <w:t>meetings</w:t>
      </w:r>
      <w:proofErr w:type="gramEnd"/>
      <w:r w:rsidRPr="001E19ED">
        <w:rPr>
          <w:color w:val="000000" w:themeColor="text1"/>
        </w:rPr>
        <w:t xml:space="preserve"> with your supervisor, team meetings, and monthly all-staff meetings.</w:t>
      </w:r>
    </w:p>
    <w:p w14:paraId="7024FF6F" w14:textId="4D4F363F"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Coordinate office maintenance and repairs as needed.</w:t>
      </w:r>
    </w:p>
    <w:p w14:paraId="56683531" w14:textId="6E2C9FD4"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Support volunteers with clerical or logistical projects.</w:t>
      </w:r>
    </w:p>
    <w:p w14:paraId="76CD79FB" w14:textId="05298651"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Assist with major agency events (e.g., Run for Hope, Volunteer Luncheon, Camp Erin, House of Hope Gala), including setup, breakdown, and event production as needed.</w:t>
      </w:r>
    </w:p>
    <w:p w14:paraId="47FBB668" w14:textId="78AE9D55" w:rsidR="00213482" w:rsidRPr="001E19ED" w:rsidRDefault="00213482" w:rsidP="001E19ED">
      <w:pPr>
        <w:spacing w:after="0" w:line="240" w:lineRule="auto"/>
        <w:ind w:left="720"/>
        <w:rPr>
          <w:color w:val="000000" w:themeColor="text1"/>
        </w:rPr>
      </w:pPr>
      <w:r w:rsidRPr="001E19ED">
        <w:rPr>
          <w:color w:val="000000" w:themeColor="text1"/>
        </w:rPr>
        <w:br/>
      </w:r>
    </w:p>
    <w:p w14:paraId="0B68AAEA" w14:textId="77777777" w:rsidR="00835C64" w:rsidRPr="001E19ED" w:rsidRDefault="00996722">
      <w:pPr>
        <w:spacing w:after="4"/>
        <w:ind w:left="6" w:hanging="10"/>
        <w:rPr>
          <w:color w:val="000000" w:themeColor="text1"/>
        </w:rPr>
      </w:pPr>
      <w:r w:rsidRPr="001E19ED">
        <w:rPr>
          <w:color w:val="000000" w:themeColor="text1"/>
          <w:u w:val="single" w:color="000000"/>
        </w:rPr>
        <w:t>Clinical Program Administrative Support</w:t>
      </w:r>
      <w:r w:rsidRPr="001E19ED">
        <w:rPr>
          <w:color w:val="000000" w:themeColor="text1"/>
        </w:rPr>
        <w:t xml:space="preserve"> </w:t>
      </w:r>
    </w:p>
    <w:p w14:paraId="083288B4" w14:textId="15F4934D"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Prepare and send group-related correspondence to clients as directed by the clinical team.</w:t>
      </w:r>
    </w:p>
    <w:p w14:paraId="15B31D69" w14:textId="63CE7B1E"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Provide seasonal support to the School Program (e.g., prepare attendance sheets, permission slips, materials; manage supplies).</w:t>
      </w:r>
    </w:p>
    <w:p w14:paraId="137C0B95" w14:textId="5ECB02CB"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Assist with data collection, entry, and tracking for clinical and program evaluation.</w:t>
      </w:r>
    </w:p>
    <w:p w14:paraId="18D4FCB8" w14:textId="5FC98A30"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Support preparations for internal and external presentations and trainings.</w:t>
      </w:r>
    </w:p>
    <w:p w14:paraId="3DEFCB0D" w14:textId="7528B43D"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Help manage and maintain client records and workflows in the Apricot database.</w:t>
      </w:r>
    </w:p>
    <w:p w14:paraId="334D9202" w14:textId="768A3570" w:rsidR="001E19ED" w:rsidRPr="001E19ED" w:rsidRDefault="001E19ED" w:rsidP="001E19ED">
      <w:pPr>
        <w:numPr>
          <w:ilvl w:val="0"/>
          <w:numId w:val="1"/>
        </w:numPr>
        <w:spacing w:after="15" w:line="248" w:lineRule="auto"/>
        <w:ind w:hanging="360"/>
        <w:rPr>
          <w:color w:val="000000" w:themeColor="text1"/>
        </w:rPr>
      </w:pPr>
      <w:r w:rsidRPr="001E19ED">
        <w:rPr>
          <w:color w:val="000000" w:themeColor="text1"/>
        </w:rPr>
        <w:t>Create, revise, and maintain custom reports and support data quality efforts.</w:t>
      </w:r>
    </w:p>
    <w:p w14:paraId="05E0947A" w14:textId="2AA3A1FB" w:rsidR="00835C64" w:rsidRPr="00673D64" w:rsidRDefault="001E19ED" w:rsidP="00673D64">
      <w:pPr>
        <w:numPr>
          <w:ilvl w:val="0"/>
          <w:numId w:val="1"/>
        </w:numPr>
        <w:spacing w:after="15" w:line="248" w:lineRule="auto"/>
        <w:ind w:hanging="360"/>
        <w:rPr>
          <w:color w:val="000000" w:themeColor="text1"/>
        </w:rPr>
      </w:pPr>
      <w:r w:rsidRPr="001E19ED">
        <w:rPr>
          <w:color w:val="000000" w:themeColor="text1"/>
        </w:rPr>
        <w:t>Coordinate and process clinical paperwork and correspondence as needed.</w:t>
      </w:r>
    </w:p>
    <w:sectPr w:rsidR="00835C64" w:rsidRPr="00673D64" w:rsidSect="00673D64">
      <w:pgSz w:w="12240" w:h="15840"/>
      <w:pgMar w:top="702" w:right="1305" w:bottom="675" w:left="12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14A19"/>
    <w:multiLevelType w:val="hybridMultilevel"/>
    <w:tmpl w:val="ADC27DE4"/>
    <w:lvl w:ilvl="0" w:tplc="2B747540">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8EC9BA">
      <w:start w:val="1"/>
      <w:numFmt w:val="bullet"/>
      <w:lvlText w:val="o"/>
      <w:lvlJc w:val="left"/>
      <w:pPr>
        <w:ind w:left="1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8A8BF4">
      <w:start w:val="1"/>
      <w:numFmt w:val="bullet"/>
      <w:lvlText w:val="▪"/>
      <w:lvlJc w:val="left"/>
      <w:pPr>
        <w:ind w:left="2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B2BAD2">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097B6">
      <w:start w:val="1"/>
      <w:numFmt w:val="bullet"/>
      <w:lvlText w:val="o"/>
      <w:lvlJc w:val="left"/>
      <w:pPr>
        <w:ind w:left="3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745FE2">
      <w:start w:val="1"/>
      <w:numFmt w:val="bullet"/>
      <w:lvlText w:val="▪"/>
      <w:lvlJc w:val="left"/>
      <w:pPr>
        <w:ind w:left="4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1E273A">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4E0FA">
      <w:start w:val="1"/>
      <w:numFmt w:val="bullet"/>
      <w:lvlText w:val="o"/>
      <w:lvlJc w:val="left"/>
      <w:pPr>
        <w:ind w:left="5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F68468">
      <w:start w:val="1"/>
      <w:numFmt w:val="bullet"/>
      <w:lvlText w:val="▪"/>
      <w:lvlJc w:val="left"/>
      <w:pPr>
        <w:ind w:left="6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93418A"/>
    <w:multiLevelType w:val="multilevel"/>
    <w:tmpl w:val="0438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546644">
    <w:abstractNumId w:val="0"/>
  </w:num>
  <w:num w:numId="2" w16cid:durableId="950697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64"/>
    <w:rsid w:val="001E19ED"/>
    <w:rsid w:val="00213482"/>
    <w:rsid w:val="00256451"/>
    <w:rsid w:val="004D2F97"/>
    <w:rsid w:val="00635ABD"/>
    <w:rsid w:val="00673D64"/>
    <w:rsid w:val="006C7F7A"/>
    <w:rsid w:val="00835C64"/>
    <w:rsid w:val="00996722"/>
    <w:rsid w:val="00A36D76"/>
    <w:rsid w:val="00AC17EA"/>
    <w:rsid w:val="00AD2CB2"/>
    <w:rsid w:val="00DC7D7C"/>
    <w:rsid w:val="00E05798"/>
    <w:rsid w:val="00FA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ED43"/>
  <w15:docId w15:val="{3C77C5FE-5910-7248-9059-29B97BC0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paragraph" w:styleId="Heading3">
    <w:name w:val="heading 3"/>
    <w:basedOn w:val="Normal"/>
    <w:link w:val="Heading3Char"/>
    <w:uiPriority w:val="9"/>
    <w:qFormat/>
    <w:rsid w:val="001E19ED"/>
    <w:pPr>
      <w:spacing w:before="100" w:beforeAutospacing="1" w:after="100" w:afterAutospacing="1" w:line="240" w:lineRule="auto"/>
      <w:outlineLvl w:val="2"/>
    </w:pPr>
    <w:rPr>
      <w:rFonts w:ascii="Times New Roman" w:eastAsia="Times New Roman" w:hAnsi="Times New Roman" w:cs="Times New Roman"/>
      <w:b/>
      <w:bCs/>
      <w:color w:val="auto"/>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1E19ED"/>
    <w:rPr>
      <w:rFonts w:ascii="Calibri" w:eastAsia="Calibri" w:hAnsi="Calibri" w:cs="Calibri"/>
      <w:color w:val="000000"/>
      <w:sz w:val="22"/>
      <w:lang w:bidi="en-US"/>
    </w:rPr>
  </w:style>
  <w:style w:type="paragraph" w:styleId="ListParagraph">
    <w:name w:val="List Paragraph"/>
    <w:basedOn w:val="Normal"/>
    <w:uiPriority w:val="34"/>
    <w:qFormat/>
    <w:rsid w:val="001E19ED"/>
    <w:pPr>
      <w:ind w:left="720"/>
      <w:contextualSpacing/>
    </w:pPr>
  </w:style>
  <w:style w:type="character" w:customStyle="1" w:styleId="Heading3Char">
    <w:name w:val="Heading 3 Char"/>
    <w:basedOn w:val="DefaultParagraphFont"/>
    <w:link w:val="Heading3"/>
    <w:uiPriority w:val="9"/>
    <w:rsid w:val="001E19ED"/>
    <w:rPr>
      <w:rFonts w:ascii="Times New Roman" w:eastAsia="Times New Roman" w:hAnsi="Times New Roman" w:cs="Times New Roman"/>
      <w:b/>
      <w:bCs/>
      <w:sz w:val="27"/>
      <w:szCs w:val="27"/>
    </w:rPr>
  </w:style>
  <w:style w:type="character" w:styleId="Strong">
    <w:name w:val="Strong"/>
    <w:basedOn w:val="DefaultParagraphFont"/>
    <w:uiPriority w:val="22"/>
    <w:qFormat/>
    <w:rsid w:val="001E1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85784">
      <w:bodyDiv w:val="1"/>
      <w:marLeft w:val="0"/>
      <w:marRight w:val="0"/>
      <w:marTop w:val="0"/>
      <w:marBottom w:val="0"/>
      <w:divBdr>
        <w:top w:val="none" w:sz="0" w:space="0" w:color="auto"/>
        <w:left w:val="none" w:sz="0" w:space="0" w:color="auto"/>
        <w:bottom w:val="none" w:sz="0" w:space="0" w:color="auto"/>
        <w:right w:val="none" w:sz="0" w:space="0" w:color="auto"/>
      </w:divBdr>
    </w:div>
    <w:div w:id="907155314">
      <w:bodyDiv w:val="1"/>
      <w:marLeft w:val="0"/>
      <w:marRight w:val="0"/>
      <w:marTop w:val="0"/>
      <w:marBottom w:val="0"/>
      <w:divBdr>
        <w:top w:val="none" w:sz="0" w:space="0" w:color="auto"/>
        <w:left w:val="none" w:sz="0" w:space="0" w:color="auto"/>
        <w:bottom w:val="none" w:sz="0" w:space="0" w:color="auto"/>
        <w:right w:val="none" w:sz="0" w:space="0" w:color="auto"/>
      </w:divBdr>
    </w:div>
    <w:div w:id="1303774825">
      <w:bodyDiv w:val="1"/>
      <w:marLeft w:val="0"/>
      <w:marRight w:val="0"/>
      <w:marTop w:val="0"/>
      <w:marBottom w:val="0"/>
      <w:divBdr>
        <w:top w:val="none" w:sz="0" w:space="0" w:color="auto"/>
        <w:left w:val="none" w:sz="0" w:space="0" w:color="auto"/>
        <w:bottom w:val="none" w:sz="0" w:space="0" w:color="auto"/>
        <w:right w:val="none" w:sz="0" w:space="0" w:color="auto"/>
      </w:divBdr>
    </w:div>
    <w:div w:id="1523470618">
      <w:bodyDiv w:val="1"/>
      <w:marLeft w:val="0"/>
      <w:marRight w:val="0"/>
      <w:marTop w:val="0"/>
      <w:marBottom w:val="0"/>
      <w:divBdr>
        <w:top w:val="none" w:sz="0" w:space="0" w:color="auto"/>
        <w:left w:val="none" w:sz="0" w:space="0" w:color="auto"/>
        <w:bottom w:val="none" w:sz="0" w:space="0" w:color="auto"/>
        <w:right w:val="none" w:sz="0" w:space="0" w:color="auto"/>
      </w:divBdr>
    </w:div>
    <w:div w:id="152497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Our House</dc:creator>
  <cp:keywords/>
  <cp:lastModifiedBy>Shannon Boren</cp:lastModifiedBy>
  <cp:revision>2</cp:revision>
  <dcterms:created xsi:type="dcterms:W3CDTF">2025-05-16T21:52:00Z</dcterms:created>
  <dcterms:modified xsi:type="dcterms:W3CDTF">2025-05-16T21:52:00Z</dcterms:modified>
</cp:coreProperties>
</file>